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72" w:rsidRDefault="00774C72">
      <w:pPr>
        <w:pBdr>
          <w:top w:val="nil"/>
          <w:left w:val="nil"/>
          <w:bottom w:val="nil"/>
          <w:right w:val="nil"/>
          <w:between w:val="nil"/>
        </w:pBdr>
        <w:spacing w:after="160" w:line="252" w:lineRule="auto"/>
        <w:rPr>
          <w:rFonts w:ascii="Calibri" w:eastAsia="Calibri" w:hAnsi="Calibri" w:cs="Calibri"/>
          <w:color w:val="000000"/>
          <w:sz w:val="22"/>
          <w:szCs w:val="22"/>
        </w:rPr>
      </w:pPr>
    </w:p>
    <w:p w:rsidR="00774C72" w:rsidRDefault="00774C72">
      <w:pPr>
        <w:pBdr>
          <w:top w:val="nil"/>
          <w:left w:val="nil"/>
          <w:bottom w:val="nil"/>
          <w:right w:val="nil"/>
          <w:between w:val="nil"/>
        </w:pBdr>
        <w:spacing w:after="160" w:line="252" w:lineRule="auto"/>
        <w:jc w:val="both"/>
        <w:rPr>
          <w:rFonts w:ascii="Calibri" w:eastAsia="Calibri" w:hAnsi="Calibri" w:cs="Calibri"/>
          <w:color w:val="000000"/>
          <w:sz w:val="22"/>
          <w:szCs w:val="22"/>
        </w:rPr>
      </w:pPr>
    </w:p>
    <w:p w:rsidR="00774C72" w:rsidRDefault="00411E2A">
      <w:pPr>
        <w:tabs>
          <w:tab w:val="left" w:pos="2220"/>
        </w:tabs>
        <w:spacing w:line="276" w:lineRule="auto"/>
        <w:jc w:val="right"/>
        <w:rPr>
          <w:rFonts w:ascii="Roboto" w:eastAsia="Roboto" w:hAnsi="Roboto" w:cs="Roboto"/>
          <w:sz w:val="24"/>
          <w:szCs w:val="24"/>
        </w:rPr>
      </w:pPr>
      <w:r>
        <w:rPr>
          <w:rFonts w:ascii="Roboto" w:eastAsia="Roboto" w:hAnsi="Roboto" w:cs="Roboto"/>
          <w:sz w:val="24"/>
          <w:szCs w:val="24"/>
        </w:rPr>
        <w:t>27</w:t>
      </w:r>
      <w:r w:rsidR="000625A6">
        <w:rPr>
          <w:rFonts w:ascii="Roboto" w:eastAsia="Roboto" w:hAnsi="Roboto" w:cs="Roboto"/>
          <w:sz w:val="24"/>
          <w:szCs w:val="24"/>
        </w:rPr>
        <w:t xml:space="preserve"> września 2021 r.</w:t>
      </w:r>
    </w:p>
    <w:p w:rsidR="00774C72" w:rsidRDefault="000625A6">
      <w:pPr>
        <w:tabs>
          <w:tab w:val="left" w:pos="2220"/>
        </w:tabs>
        <w:spacing w:line="276" w:lineRule="auto"/>
        <w:rPr>
          <w:rFonts w:ascii="Roboto" w:eastAsia="Roboto" w:hAnsi="Roboto" w:cs="Roboto"/>
          <w:sz w:val="24"/>
          <w:szCs w:val="24"/>
        </w:rPr>
      </w:pPr>
      <w:r>
        <w:rPr>
          <w:rFonts w:ascii="Roboto" w:eastAsia="Roboto" w:hAnsi="Roboto" w:cs="Roboto"/>
          <w:sz w:val="24"/>
          <w:szCs w:val="24"/>
        </w:rPr>
        <w:t>Informacja prasowa</w:t>
      </w:r>
    </w:p>
    <w:p w:rsidR="00774C72" w:rsidRDefault="00774C72">
      <w:pPr>
        <w:tabs>
          <w:tab w:val="left" w:pos="2220"/>
        </w:tabs>
        <w:spacing w:line="276" w:lineRule="auto"/>
        <w:rPr>
          <w:rFonts w:ascii="Roboto" w:eastAsia="Roboto" w:hAnsi="Roboto" w:cs="Roboto"/>
          <w:sz w:val="24"/>
          <w:szCs w:val="24"/>
        </w:rPr>
      </w:pPr>
    </w:p>
    <w:p w:rsidR="00774C72" w:rsidRDefault="00774C72">
      <w:pPr>
        <w:tabs>
          <w:tab w:val="left" w:pos="2220"/>
        </w:tabs>
        <w:spacing w:line="276" w:lineRule="auto"/>
        <w:jc w:val="center"/>
        <w:rPr>
          <w:rFonts w:ascii="Roboto" w:eastAsia="Roboto" w:hAnsi="Roboto" w:cs="Roboto"/>
          <w:b/>
          <w:sz w:val="24"/>
          <w:szCs w:val="24"/>
        </w:rPr>
      </w:pPr>
      <w:bookmarkStart w:id="0" w:name="_GoBack"/>
      <w:bookmarkEnd w:id="0"/>
    </w:p>
    <w:p w:rsidR="00774C72" w:rsidRDefault="000625A6">
      <w:pPr>
        <w:tabs>
          <w:tab w:val="left" w:pos="2220"/>
        </w:tabs>
        <w:spacing w:line="276" w:lineRule="auto"/>
        <w:jc w:val="center"/>
        <w:rPr>
          <w:rFonts w:ascii="Roboto" w:eastAsia="Roboto" w:hAnsi="Roboto" w:cs="Roboto"/>
          <w:sz w:val="24"/>
          <w:szCs w:val="24"/>
        </w:rPr>
      </w:pPr>
      <w:r>
        <w:rPr>
          <w:rFonts w:ascii="Roboto" w:eastAsia="Roboto" w:hAnsi="Roboto" w:cs="Roboto"/>
          <w:b/>
          <w:sz w:val="24"/>
          <w:szCs w:val="24"/>
        </w:rPr>
        <w:t>Stanowisko społeczne w sprawie polskiego rolnictwa</w:t>
      </w:r>
    </w:p>
    <w:p w:rsidR="00774C72" w:rsidRDefault="00774C72">
      <w:pPr>
        <w:tabs>
          <w:tab w:val="left" w:pos="2220"/>
        </w:tabs>
        <w:spacing w:line="276" w:lineRule="auto"/>
        <w:jc w:val="center"/>
        <w:rPr>
          <w:rFonts w:ascii="Roboto" w:eastAsia="Roboto" w:hAnsi="Roboto" w:cs="Roboto"/>
          <w:sz w:val="24"/>
          <w:szCs w:val="24"/>
        </w:rPr>
      </w:pPr>
    </w:p>
    <w:p w:rsidR="00774C72" w:rsidRDefault="00774C72">
      <w:pPr>
        <w:tabs>
          <w:tab w:val="left" w:pos="2220"/>
        </w:tabs>
        <w:spacing w:line="276" w:lineRule="auto"/>
        <w:jc w:val="both"/>
        <w:rPr>
          <w:rFonts w:ascii="Roboto" w:eastAsia="Roboto" w:hAnsi="Roboto" w:cs="Roboto"/>
          <w:sz w:val="24"/>
          <w:szCs w:val="24"/>
        </w:rPr>
      </w:pPr>
    </w:p>
    <w:p w:rsidR="00774C72" w:rsidRDefault="000625A6">
      <w:pPr>
        <w:tabs>
          <w:tab w:val="left" w:pos="2220"/>
        </w:tabs>
        <w:spacing w:line="276" w:lineRule="auto"/>
        <w:jc w:val="both"/>
        <w:rPr>
          <w:rFonts w:ascii="Roboto" w:eastAsia="Roboto" w:hAnsi="Roboto" w:cs="Roboto"/>
          <w:b/>
          <w:sz w:val="24"/>
          <w:szCs w:val="24"/>
        </w:rPr>
      </w:pPr>
      <w:r>
        <w:rPr>
          <w:rFonts w:ascii="Roboto" w:eastAsia="Roboto" w:hAnsi="Roboto" w:cs="Roboto"/>
          <w:b/>
          <w:sz w:val="24"/>
          <w:szCs w:val="24"/>
        </w:rPr>
        <w:t xml:space="preserve">Do 15 września trwały konsultacje publiczne drugiej wersji Planu Strategicznego dla Wspólnej Polityki Rolnej 2023-2027. Koalicja Żywa Ziemia złożyła kilkaset uwag, głównie dotyczących ochrony środowiska i klimatu, gospodarowania wodą, rolnictwa ekologicznego i dobrostanu zwierząt gospodarskich. Plan Strategiczny dla WPR to dokument, który będzie nadawać kierunek rozwoju polskiego rolnictwa przez  następne 7 lat. </w:t>
      </w:r>
    </w:p>
    <w:p w:rsidR="00774C72" w:rsidRDefault="00774C72">
      <w:pPr>
        <w:tabs>
          <w:tab w:val="left" w:pos="2220"/>
        </w:tabs>
        <w:spacing w:line="276" w:lineRule="auto"/>
        <w:jc w:val="both"/>
        <w:rPr>
          <w:rFonts w:ascii="Roboto" w:eastAsia="Roboto" w:hAnsi="Roboto" w:cs="Roboto"/>
          <w:sz w:val="24"/>
          <w:szCs w:val="24"/>
        </w:rPr>
      </w:pPr>
    </w:p>
    <w:p w:rsidR="00774C72" w:rsidRDefault="000625A6">
      <w:pPr>
        <w:tabs>
          <w:tab w:val="left" w:pos="2220"/>
        </w:tabs>
        <w:spacing w:line="276" w:lineRule="auto"/>
        <w:jc w:val="both"/>
        <w:rPr>
          <w:rFonts w:ascii="Roboto" w:eastAsia="Roboto" w:hAnsi="Roboto" w:cs="Roboto"/>
          <w:sz w:val="24"/>
          <w:szCs w:val="24"/>
        </w:rPr>
      </w:pPr>
      <w:r>
        <w:rPr>
          <w:rFonts w:ascii="Roboto" w:eastAsia="Roboto" w:hAnsi="Roboto" w:cs="Roboto"/>
          <w:sz w:val="24"/>
          <w:szCs w:val="24"/>
        </w:rPr>
        <w:t>Plan Strategiczny wyznacza, do kogo trafią unijne środki na rozwój rolnictwa i obszarów wiejskich. Powinny być one wydawane zgodnie z celami Europejskiego Zielonego Ładu, zwłaszcza Strategii „Od pola do stołu” oraz Strategii na rzecz różnorodności biologicznej. Obecna reforma jest inna od poprzednich – większa decyzyjność została przeniesiona na szczebel krajowy. Komisja Europejska ustaliła cele i wskaźniki dla ich realizacji, natomiast państwa członkowskie mają zaprojektować działania prowadzące do ich osiągnięcia.</w:t>
      </w:r>
    </w:p>
    <w:p w:rsidR="00774C72" w:rsidRDefault="00774C72">
      <w:pPr>
        <w:tabs>
          <w:tab w:val="left" w:pos="2220"/>
        </w:tabs>
        <w:spacing w:line="276" w:lineRule="auto"/>
        <w:jc w:val="both"/>
        <w:rPr>
          <w:rFonts w:ascii="Roboto" w:eastAsia="Roboto" w:hAnsi="Roboto" w:cs="Roboto"/>
          <w:sz w:val="24"/>
          <w:szCs w:val="24"/>
        </w:rPr>
      </w:pPr>
    </w:p>
    <w:p w:rsidR="00774C72" w:rsidRDefault="000625A6">
      <w:pPr>
        <w:tabs>
          <w:tab w:val="left" w:pos="2220"/>
        </w:tabs>
        <w:spacing w:line="276" w:lineRule="auto"/>
        <w:jc w:val="both"/>
        <w:rPr>
          <w:rFonts w:ascii="Roboto" w:eastAsia="Roboto" w:hAnsi="Roboto" w:cs="Roboto"/>
          <w:sz w:val="24"/>
          <w:szCs w:val="24"/>
        </w:rPr>
      </w:pPr>
      <w:r>
        <w:rPr>
          <w:rFonts w:ascii="Roboto" w:eastAsia="Roboto" w:hAnsi="Roboto" w:cs="Roboto"/>
          <w:sz w:val="24"/>
          <w:szCs w:val="24"/>
        </w:rPr>
        <w:t xml:space="preserve">Reforma została rozpoczęta w 2018 roku. Jej pierwotna wersja była bardzo ambitna w zakresie celów środowiskowych, a także zrównoważonej wizji rozwoju obszarów wiejskich i dbałości o jakość żywności. Jednak przedłużające się negocjacje (początkowo nowa WPR miała obowiązywać od stycznia 2020, jej wdrożenie przesunięto o 2 lata), silne naciski ze strony </w:t>
      </w:r>
      <w:proofErr w:type="spellStart"/>
      <w:r>
        <w:rPr>
          <w:rFonts w:ascii="Roboto" w:eastAsia="Roboto" w:hAnsi="Roboto" w:cs="Roboto"/>
          <w:sz w:val="24"/>
          <w:szCs w:val="24"/>
        </w:rPr>
        <w:t>agroprzemysłu</w:t>
      </w:r>
      <w:proofErr w:type="spellEnd"/>
      <w:r>
        <w:rPr>
          <w:rFonts w:ascii="Roboto" w:eastAsia="Roboto" w:hAnsi="Roboto" w:cs="Roboto"/>
          <w:sz w:val="24"/>
          <w:szCs w:val="24"/>
        </w:rPr>
        <w:t xml:space="preserve"> oraz obawy państw członkowskich, że zbyt ambitne cele nie będą możliwe do zrealizowania, a to oznaczać będzie konieczność zwrócenia środków, sprawiły, że obecny aktualny projekt WPR uległ znacznym zmianom. Porozumienie, które zostało wypracowane, musi jeszcze zostać przegłosowane przez Parlament Europejski. Choć Janusz Wojciechowski, komisarz europejski ds. rolnictwa uważa, że reforma jest dla nas szansą, w Polsce wciąż przedstawia się ją jako „zamach na polskie rolnictwo”.   </w:t>
      </w:r>
    </w:p>
    <w:p w:rsidR="00774C72" w:rsidRDefault="00774C72">
      <w:pPr>
        <w:tabs>
          <w:tab w:val="left" w:pos="2220"/>
        </w:tabs>
        <w:spacing w:line="276" w:lineRule="auto"/>
        <w:jc w:val="both"/>
        <w:rPr>
          <w:rFonts w:ascii="Roboto" w:eastAsia="Roboto" w:hAnsi="Roboto" w:cs="Roboto"/>
          <w:sz w:val="24"/>
          <w:szCs w:val="24"/>
          <w:shd w:val="clear" w:color="auto" w:fill="EAD1DC"/>
        </w:rPr>
      </w:pPr>
    </w:p>
    <w:p w:rsidR="00774C72" w:rsidRDefault="000625A6">
      <w:pPr>
        <w:tabs>
          <w:tab w:val="left" w:pos="2220"/>
        </w:tabs>
        <w:spacing w:line="276" w:lineRule="auto"/>
        <w:jc w:val="both"/>
        <w:rPr>
          <w:rFonts w:ascii="Roboto" w:eastAsia="Roboto" w:hAnsi="Roboto" w:cs="Roboto"/>
          <w:sz w:val="24"/>
          <w:szCs w:val="24"/>
        </w:rPr>
      </w:pPr>
      <w:r>
        <w:rPr>
          <w:rFonts w:ascii="Roboto" w:eastAsia="Roboto" w:hAnsi="Roboto" w:cs="Roboto"/>
          <w:sz w:val="24"/>
          <w:szCs w:val="24"/>
        </w:rPr>
        <w:t xml:space="preserve">„Model WPR musi się zmienić, jednak cele środowiskowe i klimatyczne UE są blokowane przez </w:t>
      </w:r>
      <w:proofErr w:type="spellStart"/>
      <w:r>
        <w:rPr>
          <w:rFonts w:ascii="Roboto" w:eastAsia="Roboto" w:hAnsi="Roboto" w:cs="Roboto"/>
          <w:sz w:val="24"/>
          <w:szCs w:val="24"/>
        </w:rPr>
        <w:t>agroprzemysł</w:t>
      </w:r>
      <w:proofErr w:type="spellEnd"/>
      <w:r>
        <w:rPr>
          <w:rFonts w:ascii="Roboto" w:eastAsia="Roboto" w:hAnsi="Roboto" w:cs="Roboto"/>
          <w:sz w:val="24"/>
          <w:szCs w:val="24"/>
        </w:rPr>
        <w:t xml:space="preserve">, według którego Europejski Zielony Ład i Strategia „Od pola do stołu” są największym zagrożeniem dla rolnictwa. Natomiast zdaniem strony społecznej, to właśnie wdrożenie w rolnictwie zielonych reform jest konieczne dla </w:t>
      </w:r>
      <w:r>
        <w:rPr>
          <w:rFonts w:ascii="Roboto" w:eastAsia="Roboto" w:hAnsi="Roboto" w:cs="Roboto"/>
          <w:sz w:val="24"/>
          <w:szCs w:val="24"/>
        </w:rPr>
        <w:lastRenderedPageBreak/>
        <w:t xml:space="preserve">zachowania dobrego stanu gleby, wody i różnorodności biologicznej, bez których produkcja rolna po prostu nie istnieje. Dbałość o te zasoby jest gwarancją zachowania dobrej jakości produkcji rolnej i dostarczenia konsumentom żywności wysokiej jakości. Rolnictwo przemysłowe niszczy zasoby naturalne i oddala nas od celu neutralności klimatycznej. Ekologia powinna stać się nową ekonomią” -  mówi Justyna Zwolińska, koordynatorka ds. rzecznictwa Koalicji.   </w:t>
      </w:r>
    </w:p>
    <w:p w:rsidR="00774C72" w:rsidRDefault="00774C72">
      <w:pPr>
        <w:tabs>
          <w:tab w:val="left" w:pos="2220"/>
        </w:tabs>
        <w:spacing w:line="276" w:lineRule="auto"/>
        <w:jc w:val="both"/>
        <w:rPr>
          <w:rFonts w:ascii="Roboto" w:eastAsia="Roboto" w:hAnsi="Roboto" w:cs="Roboto"/>
          <w:sz w:val="24"/>
          <w:szCs w:val="24"/>
        </w:rPr>
      </w:pPr>
    </w:p>
    <w:p w:rsidR="00774C72" w:rsidRDefault="000625A6">
      <w:pPr>
        <w:tabs>
          <w:tab w:val="left" w:pos="2220"/>
        </w:tabs>
        <w:spacing w:line="276" w:lineRule="auto"/>
        <w:jc w:val="both"/>
        <w:rPr>
          <w:rFonts w:ascii="Roboto" w:eastAsia="Roboto" w:hAnsi="Roboto" w:cs="Roboto"/>
          <w:sz w:val="24"/>
          <w:szCs w:val="24"/>
        </w:rPr>
      </w:pPr>
      <w:r>
        <w:rPr>
          <w:rFonts w:ascii="Roboto" w:eastAsia="Roboto" w:hAnsi="Roboto" w:cs="Roboto"/>
          <w:sz w:val="24"/>
          <w:szCs w:val="24"/>
        </w:rPr>
        <w:t xml:space="preserve">Po pierwszej fazie konsultacji społecznych, które odbyły się zimą tego roku, KPS wrócił do Ministerstwa Rolnictwa. 1 sierpnia 2021, po niemal pół roku prac, Ministerstwo ogłosiło jego drugą wersję. Ponieważ brak w nim spójnej wizji rozwoju sektora, eksperci Koalicji Żywa Ziemia alarmują, że dokument w takim kształcie nie pozwoli zrealizować unijnych celów, a także prawdopodobnie nie zostanie pozytywnie oceniony przez Komisję Europejską, która musi go jeszcze zatwierdzić. </w:t>
      </w:r>
    </w:p>
    <w:p w:rsidR="00774C72" w:rsidRDefault="00774C72">
      <w:pPr>
        <w:tabs>
          <w:tab w:val="left" w:pos="2220"/>
        </w:tabs>
        <w:spacing w:line="276" w:lineRule="auto"/>
        <w:jc w:val="both"/>
        <w:rPr>
          <w:rFonts w:ascii="Roboto" w:eastAsia="Roboto" w:hAnsi="Roboto" w:cs="Roboto"/>
          <w:sz w:val="24"/>
          <w:szCs w:val="24"/>
        </w:rPr>
      </w:pPr>
    </w:p>
    <w:p w:rsidR="00774C72" w:rsidRDefault="000625A6">
      <w:pPr>
        <w:tabs>
          <w:tab w:val="left" w:pos="2220"/>
        </w:tabs>
        <w:spacing w:line="276" w:lineRule="auto"/>
        <w:jc w:val="both"/>
        <w:rPr>
          <w:rFonts w:ascii="Roboto" w:eastAsia="Roboto" w:hAnsi="Roboto" w:cs="Roboto"/>
          <w:sz w:val="24"/>
          <w:szCs w:val="24"/>
        </w:rPr>
      </w:pPr>
      <w:r>
        <w:rPr>
          <w:rFonts w:ascii="Roboto" w:eastAsia="Roboto" w:hAnsi="Roboto" w:cs="Roboto"/>
          <w:sz w:val="24"/>
          <w:szCs w:val="24"/>
        </w:rPr>
        <w:t>Uwagi ekspertów Koalicji Żywa Ziemia dotyczyły wybranych aspektów polityki rolnej ujętych w KPS. Ocenili oni, że:</w:t>
      </w:r>
    </w:p>
    <w:p w:rsidR="00774C72" w:rsidRDefault="000625A6">
      <w:pPr>
        <w:numPr>
          <w:ilvl w:val="0"/>
          <w:numId w:val="1"/>
        </w:numPr>
        <w:tabs>
          <w:tab w:val="left" w:pos="2220"/>
        </w:tabs>
        <w:spacing w:line="276" w:lineRule="auto"/>
        <w:jc w:val="both"/>
        <w:rPr>
          <w:rFonts w:ascii="Roboto" w:eastAsia="Roboto" w:hAnsi="Roboto" w:cs="Roboto"/>
          <w:sz w:val="24"/>
          <w:szCs w:val="24"/>
        </w:rPr>
      </w:pPr>
      <w:r>
        <w:rPr>
          <w:rFonts w:ascii="Roboto" w:eastAsia="Roboto" w:hAnsi="Roboto" w:cs="Roboto"/>
          <w:sz w:val="24"/>
          <w:szCs w:val="24"/>
        </w:rPr>
        <w:t xml:space="preserve">W zakresie </w:t>
      </w:r>
      <w:r>
        <w:rPr>
          <w:rFonts w:ascii="Roboto" w:eastAsia="Roboto" w:hAnsi="Roboto" w:cs="Roboto"/>
          <w:b/>
          <w:sz w:val="24"/>
          <w:szCs w:val="24"/>
        </w:rPr>
        <w:t>ekologii i ochrony klimatu</w:t>
      </w:r>
      <w:r>
        <w:rPr>
          <w:rFonts w:ascii="Roboto" w:eastAsia="Roboto" w:hAnsi="Roboto" w:cs="Roboto"/>
          <w:sz w:val="24"/>
          <w:szCs w:val="24"/>
        </w:rPr>
        <w:t xml:space="preserve"> działania przewidziane w KPS są niewystarczające, aby zrealizować cele Europejskiego Zielonego Ładu.</w:t>
      </w:r>
      <w:r>
        <w:rPr>
          <w:rFonts w:ascii="Calibri" w:eastAsia="Calibri" w:hAnsi="Calibri" w:cs="Calibri"/>
          <w:sz w:val="24"/>
          <w:szCs w:val="24"/>
        </w:rPr>
        <w:t xml:space="preserve"> </w:t>
      </w:r>
      <w:r>
        <w:rPr>
          <w:rFonts w:ascii="Calibri" w:eastAsia="Calibri" w:hAnsi="Calibri" w:cs="Calibri"/>
          <w:sz w:val="26"/>
          <w:szCs w:val="26"/>
        </w:rPr>
        <w:t xml:space="preserve">Niestety, zakładany przez PS WPR rozwój rolnictwa ekologicznego, powiększając jego powierzchnię produkcyjną do 3,52% (z 3,4%) jest mniej niż minimalny.  </w:t>
      </w:r>
    </w:p>
    <w:p w:rsidR="00774C72" w:rsidRDefault="00774C72">
      <w:pPr>
        <w:tabs>
          <w:tab w:val="left" w:pos="2220"/>
        </w:tabs>
        <w:spacing w:line="276" w:lineRule="auto"/>
        <w:ind w:left="720"/>
        <w:jc w:val="both"/>
        <w:rPr>
          <w:rFonts w:ascii="Roboto" w:eastAsia="Roboto" w:hAnsi="Roboto" w:cs="Roboto"/>
          <w:sz w:val="24"/>
          <w:szCs w:val="24"/>
        </w:rPr>
      </w:pPr>
    </w:p>
    <w:p w:rsidR="00774C72" w:rsidRDefault="000625A6">
      <w:pPr>
        <w:numPr>
          <w:ilvl w:val="0"/>
          <w:numId w:val="1"/>
        </w:numPr>
        <w:tabs>
          <w:tab w:val="left" w:pos="2220"/>
        </w:tabs>
        <w:spacing w:line="276" w:lineRule="auto"/>
        <w:jc w:val="both"/>
        <w:rPr>
          <w:rFonts w:ascii="Roboto" w:eastAsia="Roboto" w:hAnsi="Roboto" w:cs="Roboto"/>
          <w:sz w:val="24"/>
          <w:szCs w:val="24"/>
        </w:rPr>
      </w:pPr>
      <w:r>
        <w:rPr>
          <w:rFonts w:ascii="Roboto" w:eastAsia="Roboto" w:hAnsi="Roboto" w:cs="Roboto"/>
          <w:sz w:val="24"/>
          <w:szCs w:val="24"/>
        </w:rPr>
        <w:t xml:space="preserve">W kwestiach </w:t>
      </w:r>
      <w:r>
        <w:rPr>
          <w:rFonts w:ascii="Roboto" w:eastAsia="Roboto" w:hAnsi="Roboto" w:cs="Roboto"/>
          <w:b/>
          <w:sz w:val="24"/>
          <w:szCs w:val="24"/>
        </w:rPr>
        <w:t>społecznych</w:t>
      </w:r>
      <w:r>
        <w:rPr>
          <w:rFonts w:ascii="Roboto" w:eastAsia="Roboto" w:hAnsi="Roboto" w:cs="Roboto"/>
          <w:sz w:val="24"/>
          <w:szCs w:val="24"/>
        </w:rPr>
        <w:t xml:space="preserve"> KPS posługuje się antagonizującą miasto i wieś retoryką. Zdaniem ekspertów KŻZ w dobie rosnącej polaryzacji, a także oporu społecznego wobec przemysłowych ferm i chlewni, jest to niedopuszczalne.</w:t>
      </w:r>
    </w:p>
    <w:p w:rsidR="00774C72" w:rsidRDefault="00774C72">
      <w:pPr>
        <w:tabs>
          <w:tab w:val="left" w:pos="2220"/>
        </w:tabs>
        <w:spacing w:line="276" w:lineRule="auto"/>
        <w:ind w:left="1440"/>
        <w:jc w:val="both"/>
        <w:rPr>
          <w:rFonts w:ascii="Roboto" w:eastAsia="Roboto" w:hAnsi="Roboto" w:cs="Roboto"/>
          <w:sz w:val="24"/>
          <w:szCs w:val="24"/>
        </w:rPr>
      </w:pPr>
    </w:p>
    <w:p w:rsidR="00774C72" w:rsidRDefault="000625A6">
      <w:pPr>
        <w:numPr>
          <w:ilvl w:val="0"/>
          <w:numId w:val="1"/>
        </w:numPr>
        <w:tabs>
          <w:tab w:val="left" w:pos="2220"/>
        </w:tabs>
        <w:spacing w:line="276" w:lineRule="auto"/>
        <w:jc w:val="both"/>
        <w:rPr>
          <w:rFonts w:ascii="Roboto" w:eastAsia="Roboto" w:hAnsi="Roboto" w:cs="Roboto"/>
          <w:sz w:val="24"/>
          <w:szCs w:val="24"/>
        </w:rPr>
      </w:pPr>
      <w:r>
        <w:rPr>
          <w:rFonts w:ascii="Roboto" w:eastAsia="Roboto" w:hAnsi="Roboto" w:cs="Roboto"/>
          <w:b/>
          <w:sz w:val="24"/>
          <w:szCs w:val="24"/>
        </w:rPr>
        <w:t xml:space="preserve">Ekonomiczne </w:t>
      </w:r>
      <w:r>
        <w:rPr>
          <w:rFonts w:ascii="Roboto" w:eastAsia="Roboto" w:hAnsi="Roboto" w:cs="Roboto"/>
          <w:sz w:val="24"/>
          <w:szCs w:val="24"/>
        </w:rPr>
        <w:t xml:space="preserve">założenia KPS – niewystarczające środki przeznaczone na działania związane np. z ochroną zasobów wodnych czy różnorodności biologicznej – nie pozwolą na osiągnięcie unijnych celów w tym zakresie i będą zniechęcać rolników do podejmowania zobowiązań.  </w:t>
      </w:r>
      <w:r>
        <w:rPr>
          <w:rFonts w:ascii="Roboto" w:eastAsia="Roboto" w:hAnsi="Roboto" w:cs="Roboto"/>
          <w:b/>
          <w:sz w:val="24"/>
          <w:szCs w:val="24"/>
        </w:rPr>
        <w:t xml:space="preserve"> </w:t>
      </w:r>
    </w:p>
    <w:p w:rsidR="00774C72" w:rsidRDefault="00774C72">
      <w:pPr>
        <w:tabs>
          <w:tab w:val="left" w:pos="2220"/>
        </w:tabs>
        <w:spacing w:line="276" w:lineRule="auto"/>
        <w:ind w:left="1440"/>
        <w:jc w:val="both"/>
        <w:rPr>
          <w:rFonts w:ascii="Roboto" w:eastAsia="Roboto" w:hAnsi="Roboto" w:cs="Roboto"/>
          <w:sz w:val="24"/>
          <w:szCs w:val="24"/>
        </w:rPr>
      </w:pPr>
    </w:p>
    <w:p w:rsidR="00774C72" w:rsidRDefault="000625A6">
      <w:pPr>
        <w:numPr>
          <w:ilvl w:val="0"/>
          <w:numId w:val="1"/>
        </w:numPr>
        <w:tabs>
          <w:tab w:val="left" w:pos="2220"/>
        </w:tabs>
        <w:spacing w:line="276" w:lineRule="auto"/>
        <w:jc w:val="both"/>
        <w:rPr>
          <w:rFonts w:ascii="Roboto" w:eastAsia="Roboto" w:hAnsi="Roboto" w:cs="Roboto"/>
          <w:sz w:val="24"/>
          <w:szCs w:val="24"/>
        </w:rPr>
      </w:pPr>
      <w:r>
        <w:rPr>
          <w:rFonts w:ascii="Roboto" w:eastAsia="Roboto" w:hAnsi="Roboto" w:cs="Roboto"/>
          <w:sz w:val="24"/>
          <w:szCs w:val="24"/>
        </w:rPr>
        <w:t xml:space="preserve">KPS zawiera wizję dynamicznego rozwoju sektora </w:t>
      </w:r>
      <w:r>
        <w:rPr>
          <w:rFonts w:ascii="Roboto" w:eastAsia="Roboto" w:hAnsi="Roboto" w:cs="Roboto"/>
          <w:b/>
          <w:sz w:val="24"/>
          <w:szCs w:val="24"/>
        </w:rPr>
        <w:t>produkcji zwierzęcej</w:t>
      </w:r>
      <w:r>
        <w:rPr>
          <w:rFonts w:ascii="Roboto" w:eastAsia="Roboto" w:hAnsi="Roboto" w:cs="Roboto"/>
          <w:sz w:val="24"/>
          <w:szCs w:val="24"/>
        </w:rPr>
        <w:t>, mimo że stoi to w sprzeczności ze społecznymi i ekologicznymi celami WPR. Niemal pominięte zostały kwestie związane z dobrostanem zwierząt. W Polsce wciąż skala zużycia antybiotyków w produkcji zwierzęcej – ściśle powiązane z chowem przemysłowym – jest jedną z najwyższych w Europie.</w:t>
      </w:r>
    </w:p>
    <w:p w:rsidR="00774C72" w:rsidRDefault="00774C72">
      <w:pPr>
        <w:tabs>
          <w:tab w:val="left" w:pos="2220"/>
        </w:tabs>
        <w:spacing w:line="276" w:lineRule="auto"/>
        <w:ind w:left="720"/>
        <w:jc w:val="both"/>
        <w:rPr>
          <w:rFonts w:ascii="Roboto" w:eastAsia="Roboto" w:hAnsi="Roboto" w:cs="Roboto"/>
          <w:sz w:val="24"/>
          <w:szCs w:val="24"/>
        </w:rPr>
      </w:pPr>
    </w:p>
    <w:p w:rsidR="00774C72" w:rsidRDefault="000625A6">
      <w:pPr>
        <w:tabs>
          <w:tab w:val="left" w:pos="2220"/>
        </w:tabs>
        <w:spacing w:line="276" w:lineRule="auto"/>
        <w:jc w:val="both"/>
        <w:rPr>
          <w:rFonts w:ascii="Roboto" w:eastAsia="Roboto" w:hAnsi="Roboto" w:cs="Roboto"/>
          <w:sz w:val="24"/>
          <w:szCs w:val="24"/>
        </w:rPr>
      </w:pPr>
      <w:r>
        <w:rPr>
          <w:rFonts w:ascii="Roboto" w:eastAsia="Roboto" w:hAnsi="Roboto" w:cs="Roboto"/>
          <w:sz w:val="24"/>
          <w:szCs w:val="24"/>
        </w:rPr>
        <w:t>Nowa wersja KPS nadal nie spełnia oczekiwań strony społecznej. W poprzedniej fazie konsultacji Ministerstwo Rolnictwa otrzymało prawie 4 tys. uwag od podmiotów reprezentujących stronę społeczną, jednak większość z nich nie została uwzględniona.</w:t>
      </w:r>
    </w:p>
    <w:p w:rsidR="00774C72" w:rsidRDefault="000625A6">
      <w:pPr>
        <w:tabs>
          <w:tab w:val="left" w:pos="2220"/>
        </w:tabs>
        <w:spacing w:line="276" w:lineRule="auto"/>
        <w:jc w:val="both"/>
        <w:rPr>
          <w:rFonts w:ascii="Roboto" w:eastAsia="Roboto" w:hAnsi="Roboto" w:cs="Roboto"/>
          <w:b/>
          <w:sz w:val="24"/>
          <w:szCs w:val="24"/>
        </w:rPr>
      </w:pPr>
      <w:r>
        <w:rPr>
          <w:rFonts w:ascii="Roboto" w:eastAsia="Roboto" w:hAnsi="Roboto" w:cs="Roboto"/>
          <w:sz w:val="24"/>
          <w:szCs w:val="24"/>
        </w:rPr>
        <w:t xml:space="preserve">  </w:t>
      </w:r>
    </w:p>
    <w:p w:rsidR="00774C72" w:rsidRDefault="00774C72">
      <w:pPr>
        <w:tabs>
          <w:tab w:val="left" w:pos="2220"/>
        </w:tabs>
        <w:spacing w:line="276" w:lineRule="auto"/>
        <w:jc w:val="both"/>
        <w:rPr>
          <w:rFonts w:ascii="Roboto" w:eastAsia="Roboto" w:hAnsi="Roboto" w:cs="Roboto"/>
          <w:sz w:val="24"/>
          <w:szCs w:val="24"/>
        </w:rPr>
      </w:pPr>
    </w:p>
    <w:p w:rsidR="00774C72" w:rsidRDefault="00774C72">
      <w:pPr>
        <w:spacing w:line="276" w:lineRule="auto"/>
        <w:rPr>
          <w:rFonts w:ascii="Arial" w:eastAsia="Arial" w:hAnsi="Arial" w:cs="Arial"/>
          <w:sz w:val="22"/>
          <w:szCs w:val="22"/>
        </w:rPr>
      </w:pPr>
    </w:p>
    <w:p w:rsidR="00774C72" w:rsidRDefault="000625A6">
      <w:pPr>
        <w:tabs>
          <w:tab w:val="left" w:pos="2220"/>
        </w:tabs>
        <w:spacing w:line="276" w:lineRule="auto"/>
        <w:rPr>
          <w:rFonts w:ascii="Roboto" w:eastAsia="Roboto" w:hAnsi="Roboto" w:cs="Roboto"/>
        </w:rPr>
      </w:pPr>
      <w:r>
        <w:rPr>
          <w:rFonts w:ascii="Roboto" w:eastAsia="Roboto" w:hAnsi="Roboto" w:cs="Roboto"/>
        </w:rPr>
        <w:t>***</w:t>
      </w:r>
    </w:p>
    <w:p w:rsidR="00774C72" w:rsidRDefault="000625A6">
      <w:pPr>
        <w:tabs>
          <w:tab w:val="left" w:pos="2220"/>
        </w:tabs>
        <w:spacing w:line="276" w:lineRule="auto"/>
        <w:jc w:val="both"/>
        <w:rPr>
          <w:rFonts w:ascii="Roboto" w:eastAsia="Roboto" w:hAnsi="Roboto" w:cs="Roboto"/>
        </w:rPr>
      </w:pPr>
      <w:r>
        <w:rPr>
          <w:rFonts w:ascii="Roboto" w:eastAsia="Roboto" w:hAnsi="Roboto" w:cs="Roboto"/>
        </w:rPr>
        <w:t xml:space="preserve">Koalicja Żywa Ziemia jest niesformalizowaną grupą, utworzoną przez organizacje i ruchy działające w obszarze rolnictwa i żywności oraz ochrony środowiska naturalnego i klimatu. Celem działalności Koalicji jest kształtowanie krajowej polityki rolnej i żywnościowej w kierunku sprawiedliwej społecznie i odpowiedzialnej wobec środowiska naturalnego produkcji, dystrybucji i konsumpcji. Poza pracą </w:t>
      </w:r>
      <w:proofErr w:type="spellStart"/>
      <w:r>
        <w:rPr>
          <w:rFonts w:ascii="Roboto" w:eastAsia="Roboto" w:hAnsi="Roboto" w:cs="Roboto"/>
        </w:rPr>
        <w:t>rzeczniczą</w:t>
      </w:r>
      <w:proofErr w:type="spellEnd"/>
      <w:r>
        <w:rPr>
          <w:rFonts w:ascii="Roboto" w:eastAsia="Roboto" w:hAnsi="Roboto" w:cs="Roboto"/>
        </w:rPr>
        <w:t xml:space="preserve"> Koalicja działa na rzecz informowania i edukowania w obszarze rolnictwa i polityki rolnej, prowadzi liczne webinaria i spotkania z różnymi grupami. Jest twórcą publikacji "Polityka na talerzu" oraz "Ekspertyza Woda w rolnictwie". Koalicja jest członkiem europejskiej platformy Good Food Good </w:t>
      </w:r>
      <w:proofErr w:type="spellStart"/>
      <w:r>
        <w:rPr>
          <w:rFonts w:ascii="Roboto" w:eastAsia="Roboto" w:hAnsi="Roboto" w:cs="Roboto"/>
        </w:rPr>
        <w:t>Farming</w:t>
      </w:r>
      <w:proofErr w:type="spellEnd"/>
      <w:r>
        <w:rPr>
          <w:rFonts w:ascii="Roboto" w:eastAsia="Roboto" w:hAnsi="Roboto" w:cs="Roboto"/>
        </w:rPr>
        <w:t xml:space="preserve"> skupiającej krajowe koalicje działające na rzecz zmiany polityki rolno-żywnościowej w Unii Europejskiej. </w:t>
      </w:r>
    </w:p>
    <w:p w:rsidR="00774C72" w:rsidRDefault="00774C72">
      <w:pPr>
        <w:tabs>
          <w:tab w:val="left" w:pos="2220"/>
        </w:tabs>
        <w:spacing w:line="276" w:lineRule="auto"/>
        <w:jc w:val="both"/>
        <w:rPr>
          <w:rFonts w:ascii="Roboto" w:eastAsia="Roboto" w:hAnsi="Roboto" w:cs="Roboto"/>
        </w:rPr>
      </w:pPr>
    </w:p>
    <w:p w:rsidR="00774C72" w:rsidRDefault="005513D1">
      <w:pPr>
        <w:tabs>
          <w:tab w:val="left" w:pos="2220"/>
        </w:tabs>
        <w:spacing w:line="276" w:lineRule="auto"/>
        <w:jc w:val="both"/>
        <w:rPr>
          <w:rFonts w:ascii="Roboto" w:eastAsia="Roboto" w:hAnsi="Roboto" w:cs="Roboto"/>
        </w:rPr>
      </w:pPr>
      <w:hyperlink r:id="rId8">
        <w:r w:rsidR="000625A6">
          <w:rPr>
            <w:rFonts w:ascii="Roboto" w:eastAsia="Roboto" w:hAnsi="Roboto" w:cs="Roboto"/>
            <w:color w:val="1155CC"/>
            <w:u w:val="single"/>
          </w:rPr>
          <w:t>https://koalicjazywaziemia.pl/</w:t>
        </w:r>
      </w:hyperlink>
      <w:r w:rsidR="000625A6">
        <w:rPr>
          <w:rFonts w:ascii="Roboto" w:eastAsia="Roboto" w:hAnsi="Roboto" w:cs="Roboto"/>
        </w:rPr>
        <w:t xml:space="preserve"> </w:t>
      </w:r>
    </w:p>
    <w:p w:rsidR="00774C72" w:rsidRDefault="000625A6">
      <w:pPr>
        <w:tabs>
          <w:tab w:val="left" w:pos="2220"/>
        </w:tabs>
        <w:spacing w:line="276" w:lineRule="auto"/>
        <w:jc w:val="both"/>
        <w:rPr>
          <w:rFonts w:ascii="Roboto" w:eastAsia="Roboto" w:hAnsi="Roboto" w:cs="Roboto"/>
        </w:rPr>
      </w:pPr>
      <w:r>
        <w:rPr>
          <w:rFonts w:ascii="Roboto" w:eastAsia="Roboto" w:hAnsi="Roboto" w:cs="Roboto"/>
        </w:rPr>
        <w:t>FB/TT/</w:t>
      </w:r>
      <w:proofErr w:type="spellStart"/>
      <w:r>
        <w:rPr>
          <w:rFonts w:ascii="Roboto" w:eastAsia="Roboto" w:hAnsi="Roboto" w:cs="Roboto"/>
        </w:rPr>
        <w:t>KoalicjaZywaZiemia</w:t>
      </w:r>
      <w:proofErr w:type="spellEnd"/>
      <w:r>
        <w:rPr>
          <w:rFonts w:ascii="Roboto" w:eastAsia="Roboto" w:hAnsi="Roboto" w:cs="Roboto"/>
        </w:rPr>
        <w:t xml:space="preserve"> </w:t>
      </w:r>
    </w:p>
    <w:p w:rsidR="00774C72" w:rsidRDefault="000625A6">
      <w:pPr>
        <w:tabs>
          <w:tab w:val="left" w:pos="2220"/>
        </w:tabs>
        <w:spacing w:line="276" w:lineRule="auto"/>
        <w:jc w:val="both"/>
        <w:rPr>
          <w:rFonts w:ascii="Roboto" w:eastAsia="Roboto" w:hAnsi="Roboto" w:cs="Roboto"/>
        </w:rPr>
      </w:pPr>
      <w:r>
        <w:rPr>
          <w:rFonts w:ascii="Roboto" w:eastAsia="Roboto" w:hAnsi="Roboto" w:cs="Roboto"/>
        </w:rPr>
        <w:t xml:space="preserve">Zapraszamy do kontaktu e-mail: </w:t>
      </w:r>
      <w:hyperlink r:id="rId9">
        <w:r>
          <w:rPr>
            <w:rFonts w:ascii="Roboto" w:eastAsia="Roboto" w:hAnsi="Roboto" w:cs="Roboto"/>
            <w:color w:val="1155CC"/>
            <w:u w:val="single"/>
          </w:rPr>
          <w:t>kontakt@koalicjazywaziemia.pl</w:t>
        </w:r>
      </w:hyperlink>
      <w:r>
        <w:rPr>
          <w:rFonts w:ascii="Roboto" w:eastAsia="Roboto" w:hAnsi="Roboto" w:cs="Roboto"/>
        </w:rPr>
        <w:t xml:space="preserve"> </w:t>
      </w:r>
    </w:p>
    <w:p w:rsidR="00774C72" w:rsidRDefault="00774C72">
      <w:pPr>
        <w:tabs>
          <w:tab w:val="left" w:pos="2220"/>
        </w:tabs>
        <w:spacing w:line="276" w:lineRule="auto"/>
        <w:jc w:val="both"/>
        <w:rPr>
          <w:rFonts w:ascii="Roboto" w:eastAsia="Roboto" w:hAnsi="Roboto" w:cs="Roboto"/>
        </w:rPr>
      </w:pPr>
    </w:p>
    <w:p w:rsidR="00774C72" w:rsidRDefault="00774C72">
      <w:pPr>
        <w:tabs>
          <w:tab w:val="left" w:pos="2220"/>
        </w:tabs>
        <w:spacing w:line="276" w:lineRule="auto"/>
        <w:rPr>
          <w:rFonts w:ascii="Roboto" w:eastAsia="Roboto" w:hAnsi="Roboto" w:cs="Roboto"/>
        </w:rPr>
      </w:pPr>
    </w:p>
    <w:p w:rsidR="00774C72" w:rsidRDefault="000625A6">
      <w:pPr>
        <w:tabs>
          <w:tab w:val="left" w:pos="2220"/>
        </w:tabs>
        <w:spacing w:line="276" w:lineRule="auto"/>
        <w:rPr>
          <w:rFonts w:ascii="Roboto" w:eastAsia="Roboto" w:hAnsi="Roboto" w:cs="Roboto"/>
        </w:rPr>
      </w:pPr>
      <w:r>
        <w:rPr>
          <w:rFonts w:ascii="Roboto" w:eastAsia="Roboto" w:hAnsi="Roboto" w:cs="Roboto"/>
        </w:rPr>
        <w:t xml:space="preserve">Kontakt dla mediów:   </w:t>
      </w:r>
    </w:p>
    <w:p w:rsidR="00774C72" w:rsidRDefault="000625A6">
      <w:pPr>
        <w:tabs>
          <w:tab w:val="left" w:pos="2220"/>
        </w:tabs>
        <w:spacing w:line="276" w:lineRule="auto"/>
        <w:rPr>
          <w:rFonts w:ascii="Roboto" w:eastAsia="Roboto" w:hAnsi="Roboto" w:cs="Roboto"/>
        </w:rPr>
      </w:pPr>
      <w:r>
        <w:rPr>
          <w:rFonts w:ascii="Roboto" w:eastAsia="Roboto" w:hAnsi="Roboto" w:cs="Roboto"/>
        </w:rPr>
        <w:t>Kinga Pękalska</w:t>
      </w:r>
    </w:p>
    <w:p w:rsidR="00774C72" w:rsidRDefault="000625A6">
      <w:pPr>
        <w:tabs>
          <w:tab w:val="left" w:pos="2220"/>
        </w:tabs>
        <w:spacing w:line="276" w:lineRule="auto"/>
        <w:rPr>
          <w:rFonts w:ascii="Roboto" w:eastAsia="Roboto" w:hAnsi="Roboto" w:cs="Roboto"/>
        </w:rPr>
      </w:pPr>
      <w:r>
        <w:rPr>
          <w:rFonts w:ascii="Roboto" w:eastAsia="Roboto" w:hAnsi="Roboto" w:cs="Roboto"/>
        </w:rPr>
        <w:t>Propsy PR</w:t>
      </w:r>
    </w:p>
    <w:p w:rsidR="00774C72" w:rsidRDefault="000625A6">
      <w:pPr>
        <w:tabs>
          <w:tab w:val="left" w:pos="2220"/>
        </w:tabs>
        <w:spacing w:line="276" w:lineRule="auto"/>
        <w:rPr>
          <w:rFonts w:ascii="Roboto" w:eastAsia="Roboto" w:hAnsi="Roboto" w:cs="Roboto"/>
        </w:rPr>
      </w:pPr>
      <w:r>
        <w:rPr>
          <w:rFonts w:ascii="Roboto" w:eastAsia="Roboto" w:hAnsi="Roboto" w:cs="Roboto"/>
        </w:rPr>
        <w:t>kinga.pekalska@propsypr.pl</w:t>
      </w:r>
    </w:p>
    <w:p w:rsidR="00774C72" w:rsidRDefault="000625A6">
      <w:pPr>
        <w:tabs>
          <w:tab w:val="left" w:pos="2220"/>
        </w:tabs>
        <w:spacing w:line="276" w:lineRule="auto"/>
        <w:rPr>
          <w:rFonts w:ascii="Arial" w:eastAsia="Arial" w:hAnsi="Arial" w:cs="Arial"/>
          <w:sz w:val="18"/>
          <w:szCs w:val="18"/>
        </w:rPr>
      </w:pPr>
      <w:r>
        <w:rPr>
          <w:rFonts w:ascii="Roboto" w:eastAsia="Roboto" w:hAnsi="Roboto" w:cs="Roboto"/>
        </w:rPr>
        <w:t>608 624 548</w:t>
      </w:r>
    </w:p>
    <w:p w:rsidR="00774C72" w:rsidRDefault="00774C72">
      <w:pPr>
        <w:pBdr>
          <w:top w:val="nil"/>
          <w:left w:val="nil"/>
          <w:bottom w:val="nil"/>
          <w:right w:val="nil"/>
          <w:between w:val="nil"/>
        </w:pBdr>
        <w:spacing w:after="160" w:line="252" w:lineRule="auto"/>
        <w:jc w:val="both"/>
        <w:rPr>
          <w:rFonts w:ascii="Calibri" w:eastAsia="Calibri" w:hAnsi="Calibri" w:cs="Calibri"/>
          <w:sz w:val="22"/>
          <w:szCs w:val="22"/>
        </w:rPr>
      </w:pPr>
    </w:p>
    <w:p w:rsidR="00774C72" w:rsidRDefault="00774C72">
      <w:pPr>
        <w:pBdr>
          <w:top w:val="nil"/>
          <w:left w:val="nil"/>
          <w:bottom w:val="nil"/>
          <w:right w:val="nil"/>
          <w:between w:val="nil"/>
        </w:pBdr>
        <w:spacing w:after="160" w:line="252" w:lineRule="auto"/>
        <w:jc w:val="both"/>
        <w:rPr>
          <w:rFonts w:ascii="Calibri" w:eastAsia="Calibri" w:hAnsi="Calibri" w:cs="Calibri"/>
          <w:color w:val="000000"/>
          <w:sz w:val="22"/>
          <w:szCs w:val="22"/>
        </w:rPr>
      </w:pPr>
    </w:p>
    <w:p w:rsidR="00774C72" w:rsidRDefault="00774C72">
      <w:pPr>
        <w:pBdr>
          <w:top w:val="nil"/>
          <w:left w:val="nil"/>
          <w:bottom w:val="nil"/>
          <w:right w:val="nil"/>
          <w:between w:val="nil"/>
        </w:pBdr>
        <w:spacing w:after="160" w:line="252" w:lineRule="auto"/>
        <w:jc w:val="both"/>
        <w:rPr>
          <w:rFonts w:ascii="Calibri" w:eastAsia="Calibri" w:hAnsi="Calibri" w:cs="Calibri"/>
          <w:color w:val="000000"/>
          <w:sz w:val="22"/>
          <w:szCs w:val="22"/>
        </w:rPr>
      </w:pPr>
    </w:p>
    <w:p w:rsidR="00774C72" w:rsidRDefault="00774C72">
      <w:pPr>
        <w:pBdr>
          <w:top w:val="nil"/>
          <w:left w:val="nil"/>
          <w:bottom w:val="nil"/>
          <w:right w:val="nil"/>
          <w:between w:val="nil"/>
        </w:pBdr>
        <w:spacing w:after="160" w:line="252" w:lineRule="auto"/>
        <w:jc w:val="both"/>
        <w:rPr>
          <w:rFonts w:ascii="Calibri" w:eastAsia="Calibri" w:hAnsi="Calibri" w:cs="Calibri"/>
          <w:color w:val="000000"/>
          <w:sz w:val="22"/>
          <w:szCs w:val="22"/>
        </w:rPr>
      </w:pPr>
    </w:p>
    <w:p w:rsidR="00774C72" w:rsidRDefault="00774C72">
      <w:pPr>
        <w:pBdr>
          <w:top w:val="nil"/>
          <w:left w:val="nil"/>
          <w:bottom w:val="nil"/>
          <w:right w:val="nil"/>
          <w:between w:val="nil"/>
        </w:pBdr>
        <w:spacing w:after="160" w:line="252" w:lineRule="auto"/>
        <w:jc w:val="both"/>
        <w:rPr>
          <w:rFonts w:ascii="Calibri" w:eastAsia="Calibri" w:hAnsi="Calibri" w:cs="Calibri"/>
          <w:color w:val="000000"/>
          <w:sz w:val="22"/>
          <w:szCs w:val="22"/>
        </w:rPr>
      </w:pPr>
    </w:p>
    <w:p w:rsidR="00774C72" w:rsidRDefault="00774C72">
      <w:pPr>
        <w:pBdr>
          <w:top w:val="nil"/>
          <w:left w:val="nil"/>
          <w:bottom w:val="nil"/>
          <w:right w:val="nil"/>
          <w:between w:val="nil"/>
        </w:pBdr>
        <w:spacing w:after="160" w:line="252" w:lineRule="auto"/>
        <w:jc w:val="both"/>
        <w:rPr>
          <w:rFonts w:ascii="Calibri" w:eastAsia="Calibri" w:hAnsi="Calibri" w:cs="Calibri"/>
          <w:color w:val="000000"/>
          <w:sz w:val="22"/>
          <w:szCs w:val="22"/>
        </w:rPr>
      </w:pPr>
    </w:p>
    <w:p w:rsidR="00774C72" w:rsidRDefault="00774C72">
      <w:pPr>
        <w:pBdr>
          <w:top w:val="nil"/>
          <w:left w:val="nil"/>
          <w:bottom w:val="nil"/>
          <w:right w:val="nil"/>
          <w:between w:val="nil"/>
        </w:pBdr>
        <w:spacing w:after="160" w:line="252" w:lineRule="auto"/>
        <w:jc w:val="both"/>
        <w:rPr>
          <w:rFonts w:ascii="Calibri" w:eastAsia="Calibri" w:hAnsi="Calibri" w:cs="Calibri"/>
          <w:color w:val="000000"/>
          <w:sz w:val="22"/>
          <w:szCs w:val="22"/>
        </w:rPr>
      </w:pPr>
    </w:p>
    <w:p w:rsidR="00774C72" w:rsidRDefault="00774C72">
      <w:pPr>
        <w:pBdr>
          <w:top w:val="nil"/>
          <w:left w:val="nil"/>
          <w:bottom w:val="nil"/>
          <w:right w:val="nil"/>
          <w:between w:val="nil"/>
        </w:pBdr>
        <w:spacing w:line="252" w:lineRule="auto"/>
        <w:rPr>
          <w:rFonts w:ascii="Calibri" w:eastAsia="Calibri" w:hAnsi="Calibri" w:cs="Calibri"/>
          <w:color w:val="000000"/>
          <w:sz w:val="22"/>
          <w:szCs w:val="22"/>
        </w:rPr>
      </w:pPr>
    </w:p>
    <w:p w:rsidR="00774C72" w:rsidRDefault="00774C72">
      <w:pPr>
        <w:pBdr>
          <w:top w:val="nil"/>
          <w:left w:val="nil"/>
          <w:bottom w:val="nil"/>
          <w:right w:val="nil"/>
          <w:between w:val="nil"/>
        </w:pBdr>
        <w:spacing w:line="252" w:lineRule="auto"/>
        <w:rPr>
          <w:rFonts w:ascii="Calibri" w:eastAsia="Calibri" w:hAnsi="Calibri" w:cs="Calibri"/>
          <w:color w:val="000000"/>
          <w:sz w:val="22"/>
          <w:szCs w:val="22"/>
        </w:rPr>
      </w:pPr>
    </w:p>
    <w:p w:rsidR="00774C72" w:rsidRDefault="00774C72">
      <w:pPr>
        <w:pBdr>
          <w:top w:val="nil"/>
          <w:left w:val="nil"/>
          <w:bottom w:val="nil"/>
          <w:right w:val="nil"/>
          <w:between w:val="nil"/>
        </w:pBdr>
        <w:spacing w:line="252" w:lineRule="auto"/>
        <w:rPr>
          <w:rFonts w:ascii="Calibri" w:eastAsia="Calibri" w:hAnsi="Calibri" w:cs="Calibri"/>
          <w:color w:val="000000"/>
          <w:sz w:val="22"/>
          <w:szCs w:val="22"/>
        </w:rPr>
      </w:pPr>
    </w:p>
    <w:sectPr w:rsidR="00774C72">
      <w:headerReference w:type="default" r:id="rId10"/>
      <w:footerReference w:type="even" r:id="rId11"/>
      <w:footerReference w:type="default" r:id="rId12"/>
      <w:headerReference w:type="first" r:id="rId13"/>
      <w:footerReference w:type="first" r:id="rId14"/>
      <w:pgSz w:w="11906" w:h="16838"/>
      <w:pgMar w:top="2590" w:right="1418" w:bottom="784" w:left="1418" w:header="411"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3D1" w:rsidRDefault="005513D1">
      <w:r>
        <w:separator/>
      </w:r>
    </w:p>
  </w:endnote>
  <w:endnote w:type="continuationSeparator" w:id="0">
    <w:p w:rsidR="005513D1" w:rsidRDefault="0055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72" w:rsidRDefault="00774C72">
    <w:pPr>
      <w:pBdr>
        <w:top w:val="nil"/>
        <w:left w:val="nil"/>
        <w:bottom w:val="nil"/>
        <w:right w:val="nil"/>
        <w:between w:val="nil"/>
      </w:pBdr>
      <w:spacing w:after="160" w:line="252"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72" w:rsidRDefault="00774C72">
    <w:pPr>
      <w:pBdr>
        <w:top w:val="nil"/>
        <w:left w:val="nil"/>
        <w:bottom w:val="nil"/>
        <w:right w:val="nil"/>
        <w:between w:val="nil"/>
      </w:pBdr>
      <w:spacing w:after="160" w:line="252" w:lineRule="auto"/>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72" w:rsidRDefault="00774C72">
    <w:pPr>
      <w:pBdr>
        <w:top w:val="nil"/>
        <w:left w:val="nil"/>
        <w:bottom w:val="nil"/>
        <w:right w:val="nil"/>
        <w:between w:val="nil"/>
      </w:pBdr>
      <w:spacing w:after="160" w:line="252"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3D1" w:rsidRDefault="005513D1">
      <w:r>
        <w:separator/>
      </w:r>
    </w:p>
  </w:footnote>
  <w:footnote w:type="continuationSeparator" w:id="0">
    <w:p w:rsidR="005513D1" w:rsidRDefault="00551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72" w:rsidRDefault="000625A6">
    <w:pPr>
      <w:pBdr>
        <w:top w:val="nil"/>
        <w:left w:val="nil"/>
        <w:bottom w:val="nil"/>
        <w:right w:val="nil"/>
        <w:between w:val="nil"/>
      </w:pBdr>
      <w:tabs>
        <w:tab w:val="center" w:pos="4535"/>
        <w:tab w:val="right" w:pos="9070"/>
      </w:tabs>
      <w:spacing w:line="192" w:lineRule="auto"/>
      <w:jc w:val="center"/>
      <w:rPr>
        <w:rFonts w:ascii="Calibri" w:eastAsia="Calibri" w:hAnsi="Calibri" w:cs="Calibri"/>
        <w:color w:val="000000"/>
        <w:sz w:val="28"/>
        <w:szCs w:val="28"/>
      </w:rPr>
    </w:pPr>
    <w:r>
      <w:rPr>
        <w:noProof/>
      </w:rPr>
      <w:drawing>
        <wp:anchor distT="0" distB="0" distL="0" distR="0" simplePos="0" relativeHeight="251658240" behindDoc="0" locked="0" layoutInCell="1" hidden="0" allowOverlap="1">
          <wp:simplePos x="0" y="0"/>
          <wp:positionH relativeFrom="column">
            <wp:posOffset>-116203</wp:posOffset>
          </wp:positionH>
          <wp:positionV relativeFrom="paragraph">
            <wp:posOffset>0</wp:posOffset>
          </wp:positionV>
          <wp:extent cx="1285875" cy="120205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5875" cy="1202055"/>
                  </a:xfrm>
                  <a:prstGeom prst="rect">
                    <a:avLst/>
                  </a:prstGeom>
                  <a:ln/>
                </pic:spPr>
              </pic:pic>
            </a:graphicData>
          </a:graphic>
        </wp:anchor>
      </w:drawing>
    </w:r>
  </w:p>
  <w:p w:rsidR="00774C72" w:rsidRDefault="00774C72">
    <w:pPr>
      <w:pBdr>
        <w:top w:val="nil"/>
        <w:left w:val="nil"/>
        <w:bottom w:val="nil"/>
        <w:right w:val="nil"/>
        <w:between w:val="nil"/>
      </w:pBdr>
      <w:tabs>
        <w:tab w:val="center" w:pos="4535"/>
        <w:tab w:val="right" w:pos="9070"/>
      </w:tabs>
      <w:spacing w:line="192" w:lineRule="auto"/>
      <w:jc w:val="center"/>
      <w:rPr>
        <w:rFonts w:ascii="Calibri" w:eastAsia="Calibri" w:hAnsi="Calibri" w:cs="Calibri"/>
        <w:color w:val="000000"/>
        <w:sz w:val="28"/>
        <w:szCs w:val="28"/>
      </w:rPr>
    </w:pPr>
  </w:p>
  <w:p w:rsidR="00774C72" w:rsidRDefault="000625A6">
    <w:pPr>
      <w:pBdr>
        <w:top w:val="nil"/>
        <w:left w:val="nil"/>
        <w:bottom w:val="nil"/>
        <w:right w:val="nil"/>
        <w:between w:val="nil"/>
      </w:pBdr>
      <w:tabs>
        <w:tab w:val="center" w:pos="4535"/>
        <w:tab w:val="right" w:pos="9070"/>
      </w:tabs>
      <w:spacing w:line="192" w:lineRule="auto"/>
      <w:jc w:val="both"/>
      <w:rPr>
        <w:rFonts w:ascii="Calibri" w:eastAsia="Calibri" w:hAnsi="Calibri" w:cs="Calibri"/>
        <w:b/>
        <w:color w:val="333300"/>
        <w:sz w:val="28"/>
        <w:szCs w:val="28"/>
      </w:rPr>
    </w:pPr>
    <w:r>
      <w:rPr>
        <w:rFonts w:ascii="Calibri" w:eastAsia="Calibri" w:hAnsi="Calibri" w:cs="Calibri"/>
        <w:b/>
        <w:color w:val="333300"/>
        <w:sz w:val="28"/>
        <w:szCs w:val="28"/>
      </w:rPr>
      <w:t xml:space="preserve">                                 Koalicja Żywa Ziemia</w:t>
    </w:r>
  </w:p>
  <w:p w:rsidR="00774C72" w:rsidRDefault="000625A6">
    <w:pPr>
      <w:pBdr>
        <w:top w:val="nil"/>
        <w:left w:val="nil"/>
        <w:bottom w:val="nil"/>
        <w:right w:val="nil"/>
        <w:between w:val="nil"/>
      </w:pBdr>
      <w:tabs>
        <w:tab w:val="center" w:pos="4535"/>
        <w:tab w:val="right" w:pos="9070"/>
      </w:tabs>
      <w:spacing w:line="192" w:lineRule="auto"/>
      <w:jc w:val="both"/>
      <w:rPr>
        <w:rFonts w:ascii="Calibri" w:eastAsia="Calibri" w:hAnsi="Calibri" w:cs="Calibri"/>
        <w:color w:val="000000"/>
        <w:sz w:val="22"/>
        <w:szCs w:val="22"/>
      </w:rPr>
    </w:pPr>
    <w:r>
      <w:rPr>
        <w:rFonts w:ascii="Calibri" w:eastAsia="Calibri" w:hAnsi="Calibri" w:cs="Calibri"/>
        <w:b/>
        <w:color w:val="333300"/>
        <w:sz w:val="28"/>
        <w:szCs w:val="28"/>
      </w:rPr>
      <w:t xml:space="preserve">                                 </w:t>
    </w:r>
    <w:r>
      <w:rPr>
        <w:rFonts w:ascii="Calibri" w:eastAsia="Calibri" w:hAnsi="Calibri" w:cs="Calibri"/>
        <w:color w:val="000000"/>
        <w:sz w:val="22"/>
        <w:szCs w:val="22"/>
      </w:rPr>
      <w:t xml:space="preserve">strona www: </w:t>
    </w:r>
    <w:hyperlink r:id="rId2">
      <w:r>
        <w:rPr>
          <w:rFonts w:ascii="Calibri" w:eastAsia="Calibri" w:hAnsi="Calibri" w:cs="Calibri"/>
          <w:color w:val="0563C1"/>
          <w:sz w:val="22"/>
          <w:szCs w:val="22"/>
          <w:u w:val="single"/>
        </w:rPr>
        <w:t>www.koalicjazywaziemia.pl</w:t>
      </w:r>
    </w:hyperlink>
  </w:p>
  <w:p w:rsidR="00774C72" w:rsidRDefault="000625A6">
    <w:pPr>
      <w:pBdr>
        <w:top w:val="nil"/>
        <w:left w:val="nil"/>
        <w:bottom w:val="nil"/>
        <w:right w:val="nil"/>
        <w:between w:val="nil"/>
      </w:pBdr>
      <w:tabs>
        <w:tab w:val="center" w:pos="4535"/>
        <w:tab w:val="right" w:pos="9070"/>
      </w:tabs>
      <w:spacing w:line="192"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e-mail: </w:t>
    </w:r>
    <w:hyperlink r:id="rId3">
      <w:r>
        <w:rPr>
          <w:rFonts w:ascii="Calibri" w:eastAsia="Calibri" w:hAnsi="Calibri" w:cs="Calibri"/>
          <w:color w:val="0563C1"/>
          <w:sz w:val="22"/>
          <w:szCs w:val="22"/>
          <w:u w:val="single"/>
        </w:rPr>
        <w:t>kontakt@koalicjazywaziemia.pl</w:t>
      </w:r>
    </w:hyperlink>
    <w:r>
      <w:rPr>
        <w:rFonts w:ascii="Calibri" w:eastAsia="Calibri" w:hAnsi="Calibri" w:cs="Calibri"/>
        <w:color w:val="000000"/>
        <w:sz w:val="22"/>
        <w:szCs w:val="22"/>
      </w:rPr>
      <w:t xml:space="preserve"> </w:t>
    </w:r>
  </w:p>
  <w:p w:rsidR="00774C72" w:rsidRDefault="00774C72">
    <w:pPr>
      <w:pBdr>
        <w:top w:val="nil"/>
        <w:left w:val="nil"/>
        <w:bottom w:val="nil"/>
        <w:right w:val="nil"/>
        <w:between w:val="nil"/>
      </w:pBdr>
      <w:tabs>
        <w:tab w:val="center" w:pos="4535"/>
        <w:tab w:val="right" w:pos="9070"/>
      </w:tabs>
      <w:spacing w:line="192" w:lineRule="auto"/>
      <w:jc w:val="center"/>
      <w:rPr>
        <w:rFonts w:ascii="Calibri" w:eastAsia="Calibri" w:hAnsi="Calibri" w:cs="Calibri"/>
        <w:color w:val="000000"/>
        <w:sz w:val="22"/>
        <w:szCs w:val="22"/>
      </w:rPr>
    </w:pPr>
  </w:p>
  <w:p w:rsidR="00774C72" w:rsidRDefault="00774C72">
    <w:pPr>
      <w:pBdr>
        <w:top w:val="nil"/>
        <w:left w:val="nil"/>
        <w:bottom w:val="nil"/>
        <w:right w:val="nil"/>
        <w:between w:val="nil"/>
      </w:pBdr>
      <w:tabs>
        <w:tab w:val="center" w:pos="4535"/>
        <w:tab w:val="right" w:pos="9070"/>
      </w:tabs>
      <w:spacing w:after="160" w:line="252"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72" w:rsidRDefault="00774C72">
    <w:pPr>
      <w:pBdr>
        <w:top w:val="nil"/>
        <w:left w:val="nil"/>
        <w:bottom w:val="nil"/>
        <w:right w:val="nil"/>
        <w:between w:val="nil"/>
      </w:pBdr>
      <w:spacing w:after="160" w:line="252"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44182"/>
    <w:multiLevelType w:val="multilevel"/>
    <w:tmpl w:val="9BD6D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72"/>
    <w:rsid w:val="000625A6"/>
    <w:rsid w:val="00411E2A"/>
    <w:rsid w:val="005513D1"/>
    <w:rsid w:val="00774C72"/>
    <w:rsid w:val="00F1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B7DA"/>
  <w15:docId w15:val="{D2F2468A-BAC0-490F-A958-E07EED5F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Domylnie">
    <w:name w:val="Domyślnie"/>
    <w:pPr>
      <w:spacing w:after="160" w:line="252" w:lineRule="auto"/>
      <w:ind w:leftChars="-1" w:left="-1" w:hangingChars="1" w:hanging="1"/>
      <w:textDirection w:val="btLr"/>
      <w:textAlignment w:val="top"/>
      <w:outlineLvl w:val="0"/>
    </w:pPr>
    <w:rPr>
      <w:rFonts w:ascii="Calibri" w:eastAsia="SimSun" w:hAnsi="Calibri" w:cs="Calibri"/>
      <w:position w:val="-1"/>
      <w:sz w:val="22"/>
      <w:szCs w:val="22"/>
      <w:lang w:eastAsia="en-US"/>
    </w:r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TekstprzypisudolnegoZnak">
    <w:name w:val="Tekst przypisu dolnego Znak"/>
    <w:basedOn w:val="Domylnaczcionkaakapitu"/>
    <w:rPr>
      <w:w w:val="100"/>
      <w:position w:val="-1"/>
      <w:sz w:val="20"/>
      <w:szCs w:val="20"/>
      <w:effect w:val="none"/>
      <w:vertAlign w:val="baseline"/>
      <w:cs w:val="0"/>
      <w:em w:val="none"/>
    </w:rPr>
  </w:style>
  <w:style w:type="character" w:styleId="Odwoanieprzypisudolnego">
    <w:name w:val="footnote reference"/>
    <w:basedOn w:val="Domylnaczcionkaakapitu"/>
    <w:rPr>
      <w:w w:val="100"/>
      <w:position w:val="-1"/>
      <w:effect w:val="none"/>
      <w:vertAlign w:val="superscript"/>
      <w:cs w:val="0"/>
      <w:em w:val="none"/>
    </w:rPr>
  </w:style>
  <w:style w:type="character" w:customStyle="1" w:styleId="czeinternetowe">
    <w:name w:val="Łącze internetowe"/>
    <w:basedOn w:val="Domylnaczcionkaakapitu"/>
    <w:rPr>
      <w:color w:val="0563C1"/>
      <w:w w:val="100"/>
      <w:position w:val="-1"/>
      <w:u w:val="single"/>
      <w:effect w:val="none"/>
      <w:vertAlign w:val="baseline"/>
      <w:cs w:val="0"/>
      <w:em w:val="none"/>
    </w:rPr>
  </w:style>
  <w:style w:type="character" w:customStyle="1" w:styleId="Wyrnienie">
    <w:name w:val="Wyróżnienie"/>
    <w:basedOn w:val="Domylnaczcionkaakapitu"/>
    <w:rPr>
      <w:i/>
      <w:iCs/>
      <w:w w:val="100"/>
      <w:position w:val="-1"/>
      <w:effect w:val="none"/>
      <w:vertAlign w:val="baseline"/>
      <w:cs w:val="0"/>
      <w:em w:val="none"/>
    </w:rPr>
  </w:style>
  <w:style w:type="character" w:styleId="UyteHipercze">
    <w:name w:val="FollowedHyperlink"/>
    <w:basedOn w:val="Domylnaczcionkaakapitu"/>
    <w:rPr>
      <w:color w:val="954F72"/>
      <w:w w:val="100"/>
      <w:position w:val="-1"/>
      <w:u w:val="single"/>
      <w:effect w:val="none"/>
      <w:vertAlign w:val="baseline"/>
      <w:cs w:val="0"/>
      <w:em w:val="none"/>
    </w:rPr>
  </w:style>
  <w:style w:type="character" w:customStyle="1" w:styleId="Znakiprzypiswdolnych">
    <w:name w:val="Znaki przypisów dolnych"/>
    <w:rPr>
      <w:w w:val="100"/>
      <w:position w:val="-1"/>
      <w:effect w:val="none"/>
      <w:vertAlign w:val="baseline"/>
      <w:cs w:val="0"/>
      <w:em w:val="none"/>
    </w:rPr>
  </w:style>
  <w:style w:type="character" w:customStyle="1" w:styleId="Zakotwiczenieprzypisudolnego">
    <w:name w:val="Zakotwiczenie przypisu dolnego"/>
    <w:rPr>
      <w:w w:val="100"/>
      <w:position w:val="-1"/>
      <w:effect w:val="none"/>
      <w:vertAlign w:val="superscript"/>
      <w:cs w:val="0"/>
      <w:em w:val="none"/>
    </w:rPr>
  </w:style>
  <w:style w:type="character" w:customStyle="1" w:styleId="Symbolewypunktowania">
    <w:name w:val="Symbole wypunktowania"/>
    <w:rPr>
      <w:rFonts w:ascii="OpenSymbol" w:eastAsia="OpenSymbol" w:hAnsi="OpenSymbol" w:cs="OpenSymbol"/>
      <w:w w:val="100"/>
      <w:position w:val="-1"/>
      <w:effect w:val="none"/>
      <w:vertAlign w:val="baseline"/>
      <w:cs w:val="0"/>
      <w:em w:val="none"/>
    </w:rPr>
  </w:style>
  <w:style w:type="character" w:customStyle="1" w:styleId="Znakiprzypiswkocowych">
    <w:name w:val="Znaki przypisów końcowych"/>
    <w:rPr>
      <w:w w:val="100"/>
      <w:position w:val="-1"/>
      <w:effect w:val="none"/>
      <w:vertAlign w:val="superscript"/>
      <w:cs w:val="0"/>
      <w:em w:val="none"/>
    </w:rPr>
  </w:style>
  <w:style w:type="character" w:customStyle="1" w:styleId="WW-Znakiprzypiswkocowych">
    <w:name w:val="WW-Znaki przypisów końcowych"/>
    <w:rPr>
      <w:w w:val="100"/>
      <w:position w:val="-1"/>
      <w:effect w:val="none"/>
      <w:vertAlign w:val="baseline"/>
      <w:cs w:val="0"/>
      <w:em w:val="none"/>
    </w:rPr>
  </w:style>
  <w:style w:type="paragraph" w:styleId="Nagwek">
    <w:name w:val="header"/>
    <w:basedOn w:val="Domylnie"/>
    <w:next w:val="Tretekstu"/>
    <w:pPr>
      <w:keepNext/>
      <w:spacing w:before="240" w:after="120"/>
    </w:pPr>
    <w:rPr>
      <w:rFonts w:ascii="Arial" w:eastAsia="Microsoft YaHei" w:hAnsi="Arial" w:cs="Lucida Sans"/>
      <w:sz w:val="28"/>
      <w:szCs w:val="28"/>
    </w:rPr>
  </w:style>
  <w:style w:type="paragraph" w:customStyle="1" w:styleId="Tretekstu">
    <w:name w:val="Treść tekstu"/>
    <w:basedOn w:val="Domylnie"/>
    <w:pPr>
      <w:spacing w:after="120"/>
    </w:pPr>
  </w:style>
  <w:style w:type="paragraph" w:styleId="Lista">
    <w:name w:val="List"/>
    <w:basedOn w:val="Tretekstu"/>
    <w:rPr>
      <w:rFonts w:cs="Lucida Sans"/>
    </w:rPr>
  </w:style>
  <w:style w:type="paragraph" w:styleId="Podpis">
    <w:name w:val="Signature"/>
    <w:basedOn w:val="Domylnie"/>
    <w:pPr>
      <w:suppressLineNumbers/>
      <w:spacing w:before="120" w:after="120"/>
    </w:pPr>
    <w:rPr>
      <w:rFonts w:cs="Lucida Sans"/>
      <w:i/>
      <w:iCs/>
      <w:sz w:val="24"/>
      <w:szCs w:val="24"/>
    </w:rPr>
  </w:style>
  <w:style w:type="paragraph" w:customStyle="1" w:styleId="Indeks">
    <w:name w:val="Indeks"/>
    <w:basedOn w:val="Domylnie"/>
    <w:pPr>
      <w:suppressLineNumbers/>
    </w:pPr>
    <w:rPr>
      <w:rFonts w:cs="Lucida Sans"/>
    </w:rPr>
  </w:style>
  <w:style w:type="paragraph" w:styleId="Tekstprzypisudolnego">
    <w:name w:val="footnote text"/>
    <w:basedOn w:val="Domylnie"/>
    <w:pPr>
      <w:spacing w:after="0" w:line="100" w:lineRule="atLeast"/>
    </w:pPr>
    <w:rPr>
      <w:sz w:val="20"/>
      <w:szCs w:val="20"/>
    </w:rPr>
  </w:style>
  <w:style w:type="paragraph" w:customStyle="1" w:styleId="Przypisdolny">
    <w:name w:val="Przypis dolny"/>
    <w:basedOn w:val="Domylnie"/>
    <w:pPr>
      <w:suppressLineNumbers/>
      <w:ind w:left="283" w:hanging="283"/>
    </w:pPr>
    <w:rPr>
      <w:sz w:val="20"/>
      <w:szCs w:val="20"/>
    </w:rPr>
  </w:style>
  <w:style w:type="paragraph" w:customStyle="1" w:styleId="Nagwekstrony">
    <w:name w:val="Nagłówek strony"/>
    <w:basedOn w:val="Domylnie"/>
    <w:pPr>
      <w:suppressLineNumbers/>
      <w:tabs>
        <w:tab w:val="center" w:pos="4535"/>
        <w:tab w:val="right" w:pos="9070"/>
      </w:tabs>
    </w:pPr>
  </w:style>
  <w:style w:type="paragraph" w:styleId="Stopka">
    <w:name w:val="footer"/>
    <w:basedOn w:val="Domylnie"/>
    <w:pPr>
      <w:suppressLineNumbers/>
      <w:tabs>
        <w:tab w:val="center" w:pos="4819"/>
        <w:tab w:val="right" w:pos="9638"/>
      </w:tabs>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oalicjazywaziemi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koalicjazywaziemia.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kontakt@koalicjazywaziemia.pl" TargetMode="External"/><Relationship Id="rId2" Type="http://schemas.openxmlformats.org/officeDocument/2006/relationships/hyperlink" Target="http://www.koalicjazywaziemia.p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1GPyztn+ID2XnC935teICHhS7g==">AMUW2mVEEgRLr/Cx+5bToC2EScH/bwxb6r2AkziUVqF+vUvyI4fxxghN//vlXcgKFSno+TUC7G2q8SRMJ9qtKUh/2pAZLVI/XAn60nclw86fDFPFTWXG1sxYFnnBkzIl9fVzHDm/tUj742HPtfYsk5GK86Lawn0DiEMOEZktV5HH9dYYom/fFVh1iEOilVhjFbZoHfR23azvEuVO3qTT6kMY9u0HmtvWjrf3w8yacQ4jjrlIPyGFi+qTcUbDbQe8SxFG13vPfFQzbVrtVVMC0d59v7NWXev4u37W77peTdq/CRLUjcMlC3GP8kAJ06hBqOLSbgBgEtVOKA1gvZVM4Jeu7VZCe3m6S4jg5sFTHyTKnQJBoKy6+HWqbd9Ff5QAcnrSNfh1o7V0cM42jRJhvBOpMUYJjjNuKChzJEfEulfw4j8+TagJoK8P5pX1j/1nUby85PXZotwu1dS+AFehtE1+gxhWdU8ewr8Xle22+boudpFIbn7eNcANv/ol4Z02yHfEhrX1FrTcWUhF0if+2SMt3NOVXVtQaIJad2Os1tatdFWKerFoJzWNaUOTjfRWenbqPd/Lt7SzDZNtjjWWBw1cIB8StNjqafNW1DZGzhPvQ1lGJGQtczes+jzXK0Voa9uAhKJt25Hk84cNmdJjFzGuJyVjtNkDNxsFq7Y3R1ukJmea2q14ckWXrEVhlPkBtE5xmbNsmtuheNU9zGfcLYRUAV1R/Q/H1nA2qfjZqIifsInbdfITsoDaYKikJqfF+5VvZDRESw0E9onJITU3lzQYkqM+ita7+g/82POQcyqjikmXxDgZMlJoo1fDBrmWEDaXPd+mDwJ9JzYqIgmOtQO3AH8bVorAp/dYQaB8BzE8LG51eF/4xP6kXNzyX5meBZBEjSmSjtzy0yC6z9GStzzoNVspIf/HFYEb/sk6VlbExQcZs29I3U0/tvz4/NAEFRXvyxOp690PQ7GWer+Q+KAHcU+TyEhyEZszLq298gWOIT2YN2eAvgy+8yrQ8G6+63ONSN2A6aFTkEehsf5d+J04FI2xPTaA8KdUpJE8q5OlMaaHYnsttWs6IhrYqDdfgkbGsCtYo3l05CWgB9UTznZnnXteZYVfbLu9HMaWkzYPT2JEWz0veLJVQZjP0boS8URXDrt2L8J+ftOysij/HvWf4VUMjbaW1HYjsS44ruEmeMU5Sk9sxFuSJ9aotWjyIEfm3dABghM75abRWrB9IegFWmEjCVS0mrh/2/psWau7hk9OILz62rIm2vvOt6HJtM+SBBsKI6NocxMDl2iBSZnzFZ8NCHkyklu9EouRxA/LjGnEtg9dFqHsZzaqPaxrkvfrryIOSSTGcG7F6YeIgoKKE/FwaN8qlQAK/nSg7xCRdeM7o1FhprIf0V5QB727adrDSCYbA/iI7Oio3I7loX7qRlj6lUdDbKG4QajCk9DkN8TQ9s2fzjLh+46YZv5zu+/m0/4bojfqPdicKC10mGt6UTqPuzQ14r6Od1nQrklGwGEiZUkFn5sW5RxkWsJskB06swYJ3QTnxiC+uQm8i5q+NlLSbBBTe4/I7UgaKJ0tNIIghVPWmhlGQ0gLRlK80MuYXuXcNmmqzM0lBG2+Evm3mTKbseMzIaLmSM0UkVpqu8qb1HSgrU7UbAXuLzhgQnapvfFMbb/l7KO0EUkaYejdr58rd/XjEw8OUq8+KLPG87M+CiNFMKDJSjqpFDtmMI4chwsVwUaI2SuzV0JJtuFZOV9rMM31qPgzhUQSfwbjuF/pH+WghKrQt/V54x2BDLFgZQ7flAId9gqHjwjDHUzmlHl5lGxLQy4Kf46wozJwHVYoBZxnfS//UG3oR6QYe3y1IdJrFkPWGSjTRi3ST6bAAjrNX9iyeLx3p0SC92Z0wJT1W59v4e7JoRRUKO0Z1Ynns7HItQmtcnGX+uDoQH8gWj3cqSTwdhRS8XiX46+iFp6jA+H0FWJtMTDEXEqhEcG6lvM589mqBxURxvhnctUXjOWa5H8OKnqsOUpky73PFxwJPZDyj+gTZQU44RCqN20XleRqYWeqlrcmVzj0BgIV2G96kAkdAlMTRRq6ha2bmigGdFIM/IveBOJhQieC41TTJlYi5bxETMxkcW5hm1OtywfjeHeCpE/oP4RPeKL7O583BBppQnuyKUMFlZd2Zo58DJEDgB/66zQwZO/jjiEJ73ZtP9W6wJS6t+uon4ExGxHRC+zyGeLnH82czX5h96T4uAZmy1HrxTAUDZk1OUoASowLhpPBnuKxVCWG4U91YsEUfsUpEeliU1aYsgNY/II/voqe+/rV0ZkEikEY536gRXwzPSAcYKZxqP5KfNJECmqse5p4PB7BLH6PhWcysXRrJtgOdq/ZGcGoyvhD/dU5u/Pn3eNggh0TlUtWH3huV6S6/FKqIOqPLGJZ19ecW0eKhqOVt7Vw5BEnL6MDmZfNtaJpmTHxciyQDHF3EBs9k1SynMFPI3Ul8FCTFcFjUgvOAacMugQ4b/2Eo64Fi8FREbYERbyh5cMiSPP8akNllPqBd0XyCD3NuveTeyeh8HzuP6QThZmMePl5xl+wirEZGHAhaZRLs15hB7rOboT9PSIE18h10FFFYFBa31lOkGCR7mQSC3zTN3zsXps63VApW59Mf9BdBXNIsIBp21lc+s/dG1di3Hs/Ttb/ftcCGw5w5lkfqJLh6OXkwpQ+SJYobGbeJ2yPnek7dj1OC8Ryz8BE+zSEMYxzSx13779TTHSrprXkE0uJtkTPtuXHKKI9wyChdBBrTilyjhaNqJqqOoe3e6pCKO2P+J5C0M59dgEmgzCNGdcD0rnqMc/YN+uSJCvDvnSycMDDvO8jU/3WbVAbkrKH5IiOFsrimFJME1TauuhZxCYxYwpC5MWVXtlu0WB2TpJOSOeIjs7qsXfLimPzz+flgn+c/D7HFrL7TnbmMDH6/Pt2I7mvo1sFpk9hOCxTKkSO2MtN+fnyg1mFyHXskZLf9b6m1bsJeAhUUIVD1VWD5qAJobcA3ZsXsBuxG5SApggGNxttSBlAo6KFMCYOlcTNFjnC+wbpI+REm5gdWqs0luXx6J1+RdhuNNay4H5Exi+wEhmHwYwZ5ZBivXF1H46WqJch0mcmpmV/0E/Qe0cVRRiDlcSfNXm0B7RtWHzystCwsxmWvRQK9bOo9xyrBFqKg072wh/TQYDxJZbuKnHlZPflwrtx/6SixMHkngy0I/AysJvg933rXSguIuLMBa4+tczNruqu6AsH18vWprQuE7O+Gsg62q5O/GAcjftGD4Zz09FERGliPPEByL1aawFyA6rYKJ9pzakapQU7s6lU4StQ8GXxFQ6Dtv0kjGeNpiSVBtj/wKVmLpybVJ6KdzRYm9qwb8ea/dINcokPL5KqUH2djxYQ0+VlhCcwkpO0JspD1U8POHunIBsTC3C7YvDTBF8qjF8/VvINY+z/H9GP+VWAPsOM+C1zyNsovg821/jgJPCEZruF3dMaOzEOmEpULLiLGkze/lN7xpJ6+3C0O+GTm3qfe6ZfONXDXzTZhF2VE/i037L6g74RnjcqQoIkVOsjEAthqNQYUruSnrwnyawZsfXFkr/kj7/ubXGlixcTRrTTjA3YknOAN/PP4B/hGIgVsmIuZG3hDJ1lZj7qK0Tg3sgHpH7DwVO+ZuX9XAPbuZcka692PyN685cJFV8c3hTDunoBpe6GfdQD/4ODJiEQszHAY3SscyUBmGQ6QDGARVYEx1lZMvWdR1qNWhwtzCz70bUyQuuaAEtOBU+RqOEFyEkxPK/xWKQjSayr9IwBkFFjuK9AUmhg00rcgrJfh40060aN2QtLPOzLczrMSTEh91SfNp5T4y4EIvkuBPu8BIak9k9DBUqKZjoQUfNJmqtMvdHcKKLxljcNPYnvQ7I3lcMwEo6oQz+aKoih4ejNs9DIXEg//H6gn7SLpy8woKN5qStV7oimBeX8GUSBjlDyYlu3T8zlqsFAcaL/JePEvSIBPmRIl4PgVK4i9844+CgMoQvBcK5sZfeLz4pi/RGVOtyN+MwAIg04d/0EFUHsF68H9WUcufOnAYRBTH2Re3pHFuocAXbeVqnbhZCFKJIAn4YfQpIhjjePfdlkI9TJ1QGBvqVrKZrm3SjdzxK/sx62wC0828WYWW/bb3Zu0679gHjqr76E/nPWWvVuAmGzQfcNbxZ/tCi6pg/XYFmYlcFyn4JBIq7zZGHS0uGEK+V7SFhZcFwfnIyeC4o1CFhfBPy4j57BWLrBQY0hQXs0AlKTbuTE61IW5Am+tkrZAZS7tjINjMwaoS9CjehmOxrLafocQ2bzpJU0lnm16UA6m03pj/kINMKbxUSG47LF1iOlx0Q034Fc+nywB9zU2hBfGFlabf3qVzkxJcF5OfP5tc2+uM6MOA/plEAlDJRDe+3DJOgr0idhj/3UaE3YUacqXnAJley1EC6DeV/mo8E1m+PH0jSt9WzBlEnTV3CyyLNLYeWMXHJEgDT4Iq6kecD5cXfLoZN3QkFSEKiRSObm26nZ5cBjt+0SWO9JkC9ZBUOX4Sv7vP35zjcBBHCcYJdBi8IBM0ylNrska/mAZLuRnlI3Hxp7HajnLsIea1pkTsf4mjspJ6SFEk62+KdwFU46HiRAMYxPWsoF67RRCMoFJKcqo7veSNF7kcmGvYpcrATAcOjCdz9DRjhFXlhVYX35APEdLBE/JRvlecMBti2koNebukQtmLNoh2H07IdG58gmctJHESXSBUwIp0m/AaUb/rRGVvKtO14Y/g95wJL2Li/wbphdlEO3H5jGqsmR3NVI5MxZ/+OUhOl31v/lMxX6LZnOK2hT8JcYaYbnQ3xRBMMdvPhQDWQPo81XnjiwCZlJ9jxcpMYMSBdRCLf9P+AemC0UWtr/dboWY6qo46UA0bCGwM7A3cLqByeTUOhdKeQg7IQDEXzzV6BnPB9dNCRUAUPHDNCUzoTh01Wp4nACSZDC4fGlqeaPWuR/uKcn5qobkXHnEu3/3OjiM24ahtQu2V99o2mQ7ZHKeaN1paBnHg61qRQHAZPRjyWRmgzUfKgKT4ltB9nGG7xqqc++i0yN49uFTEfK9PCb1pcWL7F9kRMVurUp2AQU7hplyXeKyTVeGq10i0dp7FM9CaScmTrx1vXs0llkRJSxIjSlQYSLWd6wxWgkoyf86NOMdOywUZKew9SCsvwP7FOgagHmsbI+30WVHTY4y5qVPrjjBrzX/cfZ3oBMxIHU8VMdd606FGosHyFxra+LRkgo13tBh6yfwS5S24YUIhxT6Le6ew1GfC+hDg8f9VbRTCGGiCLXVkXsyqR1Njy3rkh4Wfu4E4HHizeoDt5GfGbmvYs/heL+xI3XeoHpYHEbFRiQTPJmdMCuUt60SHeOS4fuWAP8/i97OI1vpIPdLkBTLBecyNkdNoA7qUomHl6JH7VYn/Bq6UpC3CAWrtmvnqEXXTxPIpMyeP9TQscLZaUhBLQwcthABpo9/WNdn9UupPYXN5QM0loK0sNqFhUTubbPLDsS15kjySSQQbKWhXiPEt3QXeJv1IqOUde3QviSIzClLBBFU219UlVlpM6PdBXUOW3+9vnPc52juJm5SsrJa319Kbj+mFwskLDkCSsBqZbvEuAvkkt1M+h4Jr4Yrhnh2vw7zQKOvCPGh/7zp2RfK1EgiS/k0hsFgpaLlYUEdzgVBtdsm31/GmRsxAEFhjhTxDRDYadx4xW+2nMQIAKdVwSR3oAyno9+whapW1F9DxrQSFFisgApQjueFCDQx6o0K9Q3gHgSTY2KRbUxDQiNK2BTcMp6pn/zKtYKBsdPUz5XPrYRfpElf9ufukpp4E312vR1lsBOdTgWUKqw84M12DxwEzB4DiN79Vvk2AVnwX2Z1s+WzW1oUYFer+o9uQuJj9udQYD2+i3aKQ/+yZBNn643Fx0RwwCGc3TMx44AGncKwDko6mrLYUgcuQ3UFVOUwX3dfDL1UmRzMoXWl+0yg8Yo6GYTxPpzDvKLdQ8KoIl1rRFUfdfM/46+rz2QILk0yjt4MsZDlReknXgmC/VyMJxYSgq6aUUwMQ3q9/A/ZvPTAH0O08TE+nL2forkf36QP+0jBPZ6JfhZTH+bhxe4Bv42ZZUxdhnsycdBQUBaQ4oPFI7BwXPqrUzpQNXIl+qWEywOZD26PIpTXLOjiEMjr/aHduZth23QVMYFzz3p/WQUQGP7RjLSOZYHun6i12UYTYLAviAcEkDueAYOBfV5LTXEOnozGXKxZ9pbhE3duW4EVgT4fqLwpoErXr5FdCyeRrbzhdb6oXdsfC1AWxPtSPcNbckIT9cBrp+t+RdcFZeWgyLYZLyQ9/GYi+cmt7FF4AmFf2RYQPwHpUs1D1YEEpgUt6n4Or2dUlp2TYR6iKyExf/HPBn4qYqZzeeNbK554doGyGn/1efALtH6XtXhAv+2MG8R7p14/oMwxufypuWEDTpFrLzuBo7Kl/t6eHKJsAfjtxbgobVV2wsL3L/VxDSTUf8fKgUkeg1BWAs4kxA0Vm3zgm9XLOE2ATkld1U8hYDuMX35XffWBl1j830Z+a1u7BccQLzPGAcHHwGBArTx9gtDb8jFK5bmpxEIrG2X2/KCNgO9sCXlZZQ3woSTQ/OjESt0niuLGNp4b+caulBcdSqaH7UUSx6L6p+5PX/UIXAiYW7E2lYaONzHOzV/lVqLurzx8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4960</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Kosiń</dc:creator>
  <cp:lastModifiedBy>HUAWEI</cp:lastModifiedBy>
  <cp:revision>3</cp:revision>
  <dcterms:created xsi:type="dcterms:W3CDTF">2019-04-10T05:42:00Z</dcterms:created>
  <dcterms:modified xsi:type="dcterms:W3CDTF">2021-09-27T12:17:00Z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